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E5B5B" w14:textId="77777777" w:rsidR="003F722A" w:rsidRPr="00E80BED" w:rsidRDefault="0037258F">
      <w:pPr>
        <w:spacing w:before="51" w:line="309" w:lineRule="exact"/>
        <w:jc w:val="center"/>
        <w:textAlignment w:val="baseline"/>
        <w:rPr>
          <w:rFonts w:ascii="Calibri" w:eastAsia="Calibri" w:hAnsi="Calibri"/>
          <w:b/>
          <w:color w:val="000000"/>
          <w:sz w:val="32"/>
          <w:szCs w:val="32"/>
          <w:lang w:val="nb-NO"/>
        </w:rPr>
      </w:pPr>
      <w:r w:rsidRPr="00E80BED">
        <w:rPr>
          <w:rFonts w:ascii="Calibri" w:eastAsia="Calibri" w:hAnsi="Calibri"/>
          <w:b/>
          <w:color w:val="000000"/>
          <w:sz w:val="32"/>
          <w:szCs w:val="32"/>
          <w:lang w:val="nb-NO"/>
        </w:rPr>
        <w:t>ARBEIDSAVTALE</w:t>
      </w:r>
    </w:p>
    <w:p w14:paraId="36A3A7EC" w14:textId="77777777" w:rsidR="003F722A" w:rsidRDefault="0037258F">
      <w:pPr>
        <w:spacing w:before="531" w:line="229" w:lineRule="exact"/>
        <w:textAlignment w:val="baseline"/>
        <w:rPr>
          <w:rFonts w:ascii="Calibri" w:eastAsia="Calibri" w:hAnsi="Calibri"/>
          <w:color w:val="000000"/>
          <w:spacing w:val="-3"/>
          <w:sz w:val="23"/>
          <w:lang w:val="nb-NO"/>
        </w:rPr>
      </w:pPr>
      <w:r>
        <w:rPr>
          <w:rFonts w:ascii="Calibri" w:eastAsia="Calibri" w:hAnsi="Calibri"/>
          <w:color w:val="000000"/>
          <w:spacing w:val="-3"/>
          <w:sz w:val="23"/>
          <w:lang w:val="nb-NO"/>
        </w:rPr>
        <w:t>Denne avtale (</w:t>
      </w:r>
      <w:r>
        <w:rPr>
          <w:rFonts w:ascii="Calibri" w:eastAsia="Calibri" w:hAnsi="Calibri"/>
          <w:b/>
          <w:color w:val="000000"/>
          <w:spacing w:val="-3"/>
          <w:lang w:val="nb-NO"/>
        </w:rPr>
        <w:t>Avtalen</w:t>
      </w:r>
      <w:r>
        <w:rPr>
          <w:rFonts w:ascii="Calibri" w:eastAsia="Calibri" w:hAnsi="Calibri"/>
          <w:color w:val="000000"/>
          <w:spacing w:val="-3"/>
          <w:sz w:val="23"/>
          <w:lang w:val="nb-NO"/>
        </w:rPr>
        <w:t>) er inngått den</w:t>
      </w:r>
      <w:r>
        <w:rPr>
          <w:rFonts w:ascii="Calibri" w:eastAsia="Calibri" w:hAnsi="Calibri"/>
          <w:color w:val="006FC0"/>
          <w:spacing w:val="-3"/>
          <w:sz w:val="23"/>
          <w:lang w:val="nb-NO"/>
        </w:rPr>
        <w:t xml:space="preserve"> dato</w:t>
      </w:r>
      <w:r>
        <w:rPr>
          <w:rFonts w:ascii="Calibri" w:eastAsia="Calibri" w:hAnsi="Calibri"/>
          <w:color w:val="000000"/>
          <w:spacing w:val="-3"/>
          <w:sz w:val="23"/>
          <w:lang w:val="nb-NO"/>
        </w:rPr>
        <w:t xml:space="preserve"> mellom</w:t>
      </w:r>
    </w:p>
    <w:p w14:paraId="3F6DD7DC" w14:textId="77777777" w:rsidR="003F722A" w:rsidRDefault="0037258F">
      <w:pPr>
        <w:numPr>
          <w:ilvl w:val="0"/>
          <w:numId w:val="1"/>
        </w:numPr>
        <w:spacing w:before="241" w:line="229" w:lineRule="exact"/>
        <w:textAlignment w:val="baseline"/>
        <w:rPr>
          <w:rFonts w:ascii="Calibri" w:eastAsia="Calibri" w:hAnsi="Calibri"/>
          <w:color w:val="006FC0"/>
          <w:spacing w:val="-2"/>
          <w:sz w:val="23"/>
          <w:lang w:val="nb-NO"/>
        </w:rPr>
      </w:pPr>
      <w:r>
        <w:rPr>
          <w:rFonts w:ascii="Calibri" w:eastAsia="Calibri" w:hAnsi="Calibri"/>
          <w:color w:val="006FC0"/>
          <w:spacing w:val="-2"/>
          <w:sz w:val="23"/>
          <w:lang w:val="nb-NO"/>
        </w:rPr>
        <w:t>NN (</w:t>
      </w:r>
      <w:proofErr w:type="spellStart"/>
      <w:r>
        <w:rPr>
          <w:rFonts w:ascii="Calibri" w:eastAsia="Calibri" w:hAnsi="Calibri"/>
          <w:color w:val="006FC0"/>
          <w:spacing w:val="-2"/>
          <w:sz w:val="23"/>
          <w:lang w:val="nb-NO"/>
        </w:rPr>
        <w:t>organisasjonsnr</w:t>
      </w:r>
      <w:proofErr w:type="spellEnd"/>
      <w:r>
        <w:rPr>
          <w:rFonts w:ascii="Calibri" w:eastAsia="Calibri" w:hAnsi="Calibri"/>
          <w:color w:val="006FC0"/>
          <w:spacing w:val="-2"/>
          <w:sz w:val="23"/>
          <w:lang w:val="nb-NO"/>
        </w:rPr>
        <w:t>.)</w:t>
      </w:r>
      <w:r>
        <w:rPr>
          <w:rFonts w:ascii="Calibri" w:eastAsia="Calibri" w:hAnsi="Calibri"/>
          <w:color w:val="000000"/>
          <w:spacing w:val="-2"/>
          <w:sz w:val="23"/>
          <w:lang w:val="nb-NO"/>
        </w:rPr>
        <w:t xml:space="preserve"> (</w:t>
      </w:r>
      <w:r>
        <w:rPr>
          <w:rFonts w:ascii="Calibri" w:eastAsia="Calibri" w:hAnsi="Calibri"/>
          <w:b/>
          <w:color w:val="000000"/>
          <w:spacing w:val="-2"/>
          <w:lang w:val="nb-NO"/>
        </w:rPr>
        <w:t>Arbeidsgiver</w:t>
      </w:r>
      <w:r>
        <w:rPr>
          <w:rFonts w:ascii="Calibri" w:eastAsia="Calibri" w:hAnsi="Calibri"/>
          <w:color w:val="000000"/>
          <w:spacing w:val="-2"/>
          <w:sz w:val="23"/>
          <w:lang w:val="nb-NO"/>
        </w:rPr>
        <w:t>) og</w:t>
      </w:r>
    </w:p>
    <w:p w14:paraId="73FEE591" w14:textId="77777777" w:rsidR="003F722A" w:rsidRDefault="0037258F">
      <w:pPr>
        <w:numPr>
          <w:ilvl w:val="0"/>
          <w:numId w:val="1"/>
        </w:numPr>
        <w:spacing w:before="242" w:line="229" w:lineRule="exact"/>
        <w:textAlignment w:val="baseline"/>
        <w:rPr>
          <w:rFonts w:ascii="Calibri" w:eastAsia="Calibri" w:hAnsi="Calibri"/>
          <w:color w:val="006FC0"/>
          <w:spacing w:val="-2"/>
          <w:sz w:val="23"/>
          <w:lang w:val="nb-NO"/>
        </w:rPr>
      </w:pPr>
      <w:r>
        <w:rPr>
          <w:rFonts w:ascii="Calibri" w:eastAsia="Calibri" w:hAnsi="Calibri"/>
          <w:color w:val="006FC0"/>
          <w:spacing w:val="-2"/>
          <w:sz w:val="23"/>
          <w:lang w:val="nb-NO"/>
        </w:rPr>
        <w:t>NN (fødselsdato og år)</w:t>
      </w:r>
      <w:r>
        <w:rPr>
          <w:rFonts w:ascii="Calibri" w:eastAsia="Calibri" w:hAnsi="Calibri"/>
          <w:color w:val="000000"/>
          <w:spacing w:val="-2"/>
          <w:sz w:val="23"/>
          <w:lang w:val="nb-NO"/>
        </w:rPr>
        <w:t xml:space="preserve"> (</w:t>
      </w:r>
      <w:r>
        <w:rPr>
          <w:rFonts w:ascii="Calibri" w:eastAsia="Calibri" w:hAnsi="Calibri"/>
          <w:b/>
          <w:color w:val="000000"/>
          <w:spacing w:val="-2"/>
          <w:lang w:val="nb-NO"/>
        </w:rPr>
        <w:t>Arbeidstaker</w:t>
      </w:r>
      <w:r>
        <w:rPr>
          <w:rFonts w:ascii="Calibri" w:eastAsia="Calibri" w:hAnsi="Calibri"/>
          <w:color w:val="000000"/>
          <w:spacing w:val="-2"/>
          <w:sz w:val="23"/>
          <w:lang w:val="nb-NO"/>
        </w:rPr>
        <w:t>)</w:t>
      </w:r>
    </w:p>
    <w:p w14:paraId="14B9D2EE" w14:textId="77777777" w:rsidR="003F722A" w:rsidRDefault="0037258F">
      <w:pPr>
        <w:numPr>
          <w:ilvl w:val="0"/>
          <w:numId w:val="2"/>
        </w:numPr>
        <w:spacing w:before="508" w:line="245" w:lineRule="exact"/>
        <w:textAlignment w:val="baseline"/>
        <w:rPr>
          <w:rFonts w:ascii="Calibri" w:eastAsia="Calibri" w:hAnsi="Calibri"/>
          <w:b/>
          <w:color w:val="000000"/>
          <w:sz w:val="24"/>
          <w:lang w:val="nb-NO"/>
        </w:rPr>
      </w:pPr>
      <w:r>
        <w:rPr>
          <w:rFonts w:ascii="Calibri" w:eastAsia="Calibri" w:hAnsi="Calibri"/>
          <w:b/>
          <w:color w:val="000000"/>
          <w:sz w:val="24"/>
          <w:lang w:val="nb-NO"/>
        </w:rPr>
        <w:t>Ansettelse og tiltredelse</w:t>
      </w:r>
    </w:p>
    <w:p w14:paraId="09702015" w14:textId="32F4926C" w:rsidR="007166B4" w:rsidRDefault="0037258F">
      <w:pPr>
        <w:spacing w:before="44" w:line="470" w:lineRule="exact"/>
        <w:textAlignment w:val="baseline"/>
        <w:rPr>
          <w:rFonts w:ascii="Calibri" w:eastAsia="Calibri" w:hAnsi="Calibri"/>
          <w:color w:val="006FC0"/>
          <w:sz w:val="23"/>
          <w:lang w:val="nb-NO"/>
        </w:rPr>
      </w:pPr>
      <w:r>
        <w:rPr>
          <w:rFonts w:ascii="Calibri" w:eastAsia="Calibri" w:hAnsi="Calibri"/>
          <w:color w:val="006FC0"/>
          <w:sz w:val="23"/>
          <w:lang w:val="nb-NO"/>
        </w:rPr>
        <w:t>NN</w:t>
      </w:r>
      <w:r w:rsidR="003E357E">
        <w:rPr>
          <w:rFonts w:ascii="Calibri" w:eastAsia="Calibri" w:hAnsi="Calibri"/>
          <w:color w:val="006FC0"/>
          <w:sz w:val="23"/>
          <w:lang w:val="nb-NO"/>
        </w:rPr>
        <w:t xml:space="preserve">, </w:t>
      </w:r>
      <w:r w:rsidR="003E357E" w:rsidRPr="003E357E">
        <w:rPr>
          <w:rFonts w:ascii="Calibri" w:eastAsia="Calibri" w:hAnsi="Calibri"/>
          <w:sz w:val="23"/>
          <w:lang w:val="nb-NO"/>
        </w:rPr>
        <w:t>som er skolepliktig, ansettes</w:t>
      </w:r>
      <w:r>
        <w:rPr>
          <w:rFonts w:ascii="Calibri" w:eastAsia="Calibri" w:hAnsi="Calibri"/>
          <w:color w:val="000000"/>
          <w:sz w:val="23"/>
          <w:lang w:val="nb-NO"/>
        </w:rPr>
        <w:t xml:space="preserve"> som</w:t>
      </w:r>
      <w:r>
        <w:rPr>
          <w:rFonts w:ascii="Calibri" w:eastAsia="Calibri" w:hAnsi="Calibri"/>
          <w:color w:val="006FC0"/>
          <w:sz w:val="23"/>
          <w:lang w:val="nb-NO"/>
        </w:rPr>
        <w:t xml:space="preserve"> </w:t>
      </w:r>
      <w:r w:rsidR="00E80BED" w:rsidRPr="00E80BED">
        <w:rPr>
          <w:rFonts w:ascii="Calibri" w:eastAsia="Calibri" w:hAnsi="Calibri"/>
          <w:sz w:val="23"/>
          <w:lang w:val="nb-NO"/>
        </w:rPr>
        <w:t xml:space="preserve">timelønnet </w:t>
      </w:r>
      <w:r>
        <w:rPr>
          <w:rFonts w:ascii="Calibri" w:eastAsia="Calibri" w:hAnsi="Calibri"/>
          <w:color w:val="006FC0"/>
          <w:sz w:val="23"/>
          <w:lang w:val="nb-NO"/>
        </w:rPr>
        <w:t>stilling</w:t>
      </w:r>
      <w:r>
        <w:rPr>
          <w:rFonts w:ascii="Calibri" w:eastAsia="Calibri" w:hAnsi="Calibri"/>
          <w:color w:val="000000"/>
          <w:sz w:val="23"/>
          <w:lang w:val="nb-NO"/>
        </w:rPr>
        <w:t xml:space="preserve"> i</w:t>
      </w:r>
      <w:r>
        <w:rPr>
          <w:rFonts w:ascii="Calibri" w:eastAsia="Calibri" w:hAnsi="Calibri"/>
          <w:color w:val="006FC0"/>
          <w:sz w:val="23"/>
          <w:lang w:val="nb-NO"/>
        </w:rPr>
        <w:t xml:space="preserve"> </w:t>
      </w:r>
      <w:r w:rsidR="007166B4">
        <w:rPr>
          <w:rFonts w:ascii="Calibri" w:eastAsia="Calibri" w:hAnsi="Calibri"/>
          <w:color w:val="006FC0"/>
          <w:sz w:val="23"/>
          <w:lang w:val="nb-NO"/>
        </w:rPr>
        <w:t>korps</w:t>
      </w:r>
      <w:r>
        <w:rPr>
          <w:rFonts w:ascii="Calibri" w:eastAsia="Calibri" w:hAnsi="Calibri"/>
          <w:color w:val="000000"/>
          <w:sz w:val="23"/>
          <w:lang w:val="nb-NO"/>
        </w:rPr>
        <w:t xml:space="preserve"> med tiltredelse den</w:t>
      </w:r>
      <w:r>
        <w:rPr>
          <w:rFonts w:ascii="Calibri" w:eastAsia="Calibri" w:hAnsi="Calibri"/>
          <w:color w:val="006FC0"/>
          <w:sz w:val="23"/>
          <w:lang w:val="nb-NO"/>
        </w:rPr>
        <w:t xml:space="preserve"> dato. </w:t>
      </w:r>
    </w:p>
    <w:p w14:paraId="37DDB3A0" w14:textId="3B8DDE34" w:rsidR="003F722A" w:rsidRPr="003C3190" w:rsidRDefault="007166B4" w:rsidP="003C3190">
      <w:pPr>
        <w:spacing w:before="44" w:line="268" w:lineRule="exact"/>
        <w:textAlignment w:val="baseline"/>
        <w:rPr>
          <w:rFonts w:ascii="Calibri" w:eastAsia="Calibri" w:hAnsi="Calibri"/>
          <w:sz w:val="23"/>
          <w:lang w:val="nb-NO"/>
        </w:rPr>
      </w:pPr>
      <w:r w:rsidRPr="003C3190">
        <w:rPr>
          <w:rFonts w:ascii="Calibri" w:eastAsia="Calibri" w:hAnsi="Calibri"/>
          <w:sz w:val="23"/>
          <w:lang w:val="nb-NO"/>
        </w:rPr>
        <w:t xml:space="preserve">Arbeidstaker er ved ansettelsen </w:t>
      </w:r>
      <w:r w:rsidRPr="003C3190">
        <w:rPr>
          <w:rFonts w:ascii="Calibri" w:eastAsia="Calibri" w:hAnsi="Calibri"/>
          <w:color w:val="0070C0"/>
          <w:sz w:val="23"/>
          <w:lang w:val="nb-NO"/>
        </w:rPr>
        <w:t>XX</w:t>
      </w:r>
      <w:r w:rsidRPr="003C3190">
        <w:rPr>
          <w:rFonts w:ascii="Calibri" w:eastAsia="Calibri" w:hAnsi="Calibri"/>
          <w:sz w:val="23"/>
          <w:lang w:val="nb-NO"/>
        </w:rPr>
        <w:t xml:space="preserve"> år (15 år eller eldre) og Arbeidsgiver og Arbeidstaker er kjent med at det ikke skal utføres arbeidsoppgaver med helserisiko og at arbeidet heller ikke skal gå ut over Arbeidstakers skolegang. Begge parter plikter å påse dette. For øvrig vises til pkt. 2 nedenfor. </w:t>
      </w:r>
    </w:p>
    <w:p w14:paraId="4F40DFAF" w14:textId="77777777" w:rsidR="003F722A" w:rsidRDefault="0037258F">
      <w:pPr>
        <w:numPr>
          <w:ilvl w:val="0"/>
          <w:numId w:val="2"/>
        </w:numPr>
        <w:spacing w:before="240" w:line="245" w:lineRule="exact"/>
        <w:textAlignment w:val="baseline"/>
        <w:rPr>
          <w:rFonts w:ascii="Calibri" w:eastAsia="Calibri" w:hAnsi="Calibri"/>
          <w:b/>
          <w:color w:val="000000"/>
          <w:sz w:val="24"/>
          <w:lang w:val="nb-NO"/>
        </w:rPr>
      </w:pPr>
      <w:r>
        <w:rPr>
          <w:rFonts w:ascii="Calibri" w:eastAsia="Calibri" w:hAnsi="Calibri"/>
          <w:b/>
          <w:color w:val="000000"/>
          <w:sz w:val="24"/>
          <w:lang w:val="nb-NO"/>
        </w:rPr>
        <w:t>Arbeidsoppgaver</w:t>
      </w:r>
    </w:p>
    <w:p w14:paraId="06D21F42" w14:textId="1D5449A4" w:rsidR="003F722A" w:rsidRDefault="0037258F">
      <w:pPr>
        <w:spacing w:before="247" w:line="268" w:lineRule="exact"/>
        <w:ind w:right="288"/>
        <w:textAlignment w:val="baseline"/>
        <w:rPr>
          <w:rFonts w:ascii="Calibri" w:eastAsia="Calibri" w:hAnsi="Calibri"/>
          <w:color w:val="000000"/>
          <w:sz w:val="23"/>
          <w:lang w:val="nb-NO"/>
        </w:rPr>
      </w:pPr>
      <w:r>
        <w:rPr>
          <w:rFonts w:ascii="Calibri" w:eastAsia="Calibri" w:hAnsi="Calibri"/>
          <w:color w:val="000000"/>
          <w:sz w:val="23"/>
          <w:lang w:val="nb-NO"/>
        </w:rPr>
        <w:t xml:space="preserve">Arbeidstaker skal </w:t>
      </w:r>
      <w:r w:rsidR="007A3D0D">
        <w:rPr>
          <w:rFonts w:ascii="Calibri" w:eastAsia="Calibri" w:hAnsi="Calibri"/>
          <w:color w:val="000000"/>
          <w:sz w:val="23"/>
          <w:lang w:val="nb-NO"/>
        </w:rPr>
        <w:t xml:space="preserve">på timebasis </w:t>
      </w:r>
      <w:r>
        <w:rPr>
          <w:rFonts w:ascii="Calibri" w:eastAsia="Calibri" w:hAnsi="Calibri"/>
          <w:color w:val="000000"/>
          <w:sz w:val="23"/>
          <w:lang w:val="nb-NO"/>
        </w:rPr>
        <w:t>utføre de ansvars- og arbeidsoppgaver som til enhver tid hører inn under stillingen. Arbeidsgiver kan utarbeide en stillingsinstruks, rutiner for arbeidet mv.</w:t>
      </w:r>
      <w:r w:rsidR="00AC6D4F">
        <w:rPr>
          <w:rFonts w:ascii="Calibri" w:eastAsia="Calibri" w:hAnsi="Calibri"/>
          <w:color w:val="000000"/>
          <w:sz w:val="23"/>
          <w:lang w:val="nb-NO"/>
        </w:rPr>
        <w:t xml:space="preserve"> som Arbeidstaker plikter å følge.</w:t>
      </w:r>
    </w:p>
    <w:p w14:paraId="4605E2EB" w14:textId="275978D7" w:rsidR="003F722A" w:rsidRDefault="0037258F">
      <w:pPr>
        <w:spacing w:before="196" w:line="269" w:lineRule="exact"/>
        <w:ind w:right="432"/>
        <w:textAlignment w:val="baseline"/>
        <w:rPr>
          <w:rFonts w:ascii="Calibri" w:eastAsia="Calibri" w:hAnsi="Calibri"/>
          <w:color w:val="000000"/>
          <w:spacing w:val="-4"/>
          <w:sz w:val="23"/>
          <w:lang w:val="nb-NO"/>
        </w:rPr>
      </w:pPr>
      <w:r>
        <w:rPr>
          <w:rFonts w:ascii="Calibri" w:eastAsia="Calibri" w:hAnsi="Calibri"/>
          <w:color w:val="000000"/>
          <w:spacing w:val="-4"/>
          <w:sz w:val="23"/>
          <w:lang w:val="nb-NO"/>
        </w:rPr>
        <w:t>Arbeidsgiver har rett til å foreta endringer i arbeidsoppgaver, stillingsbetegnelse og ansvarsområde. Videre kan</w:t>
      </w:r>
      <w:r w:rsidR="003E357E">
        <w:rPr>
          <w:rFonts w:ascii="Calibri" w:eastAsia="Calibri" w:hAnsi="Calibri"/>
          <w:color w:val="000000"/>
          <w:spacing w:val="-4"/>
          <w:sz w:val="23"/>
          <w:lang w:val="nb-NO"/>
        </w:rPr>
        <w:t xml:space="preserve"> A</w:t>
      </w:r>
      <w:r>
        <w:rPr>
          <w:rFonts w:ascii="Calibri" w:eastAsia="Calibri" w:hAnsi="Calibri"/>
          <w:color w:val="000000"/>
          <w:spacing w:val="-4"/>
          <w:sz w:val="23"/>
          <w:lang w:val="nb-NO"/>
        </w:rPr>
        <w:t>rbeidstaker bli pålagt å utføre andre midlertidige oppgaver mot at lønn og rettigheter opprettholdes.</w:t>
      </w:r>
    </w:p>
    <w:p w14:paraId="6ADF3732" w14:textId="77777777" w:rsidR="003F722A" w:rsidRDefault="0037258F">
      <w:pPr>
        <w:numPr>
          <w:ilvl w:val="0"/>
          <w:numId w:val="2"/>
        </w:numPr>
        <w:spacing w:before="244" w:line="245" w:lineRule="exact"/>
        <w:textAlignment w:val="baseline"/>
        <w:rPr>
          <w:rFonts w:ascii="Calibri" w:eastAsia="Calibri" w:hAnsi="Calibri"/>
          <w:b/>
          <w:color w:val="000000"/>
          <w:sz w:val="24"/>
          <w:lang w:val="nb-NO"/>
        </w:rPr>
      </w:pPr>
      <w:r>
        <w:rPr>
          <w:rFonts w:ascii="Calibri" w:eastAsia="Calibri" w:hAnsi="Calibri"/>
          <w:b/>
          <w:color w:val="000000"/>
          <w:sz w:val="24"/>
          <w:lang w:val="nb-NO"/>
        </w:rPr>
        <w:t>Arbeidssted</w:t>
      </w:r>
    </w:p>
    <w:p w14:paraId="1055739A" w14:textId="37C225E6" w:rsidR="003F722A" w:rsidRPr="003C3190" w:rsidRDefault="0037258F">
      <w:pPr>
        <w:spacing w:before="245" w:line="269" w:lineRule="exact"/>
        <w:ind w:right="72"/>
        <w:textAlignment w:val="baseline"/>
        <w:rPr>
          <w:rFonts w:ascii="Calibri" w:eastAsia="Calibri" w:hAnsi="Calibri"/>
          <w:sz w:val="23"/>
          <w:lang w:val="nb-NO"/>
        </w:rPr>
      </w:pPr>
      <w:r w:rsidRPr="003C3190">
        <w:rPr>
          <w:rFonts w:ascii="Calibri" w:eastAsia="Calibri" w:hAnsi="Calibri"/>
          <w:sz w:val="23"/>
          <w:lang w:val="nb-NO"/>
        </w:rPr>
        <w:t xml:space="preserve">Hovedarbeidsstedet er p.t. </w:t>
      </w:r>
      <w:r w:rsidR="003C3190" w:rsidRPr="003C3190">
        <w:rPr>
          <w:rFonts w:ascii="Calibri" w:eastAsia="Calibri" w:hAnsi="Calibri"/>
          <w:sz w:val="23"/>
          <w:lang w:val="nb-NO"/>
        </w:rPr>
        <w:t>korpsets øvings</w:t>
      </w:r>
      <w:r w:rsidRPr="003C3190">
        <w:rPr>
          <w:rFonts w:ascii="Calibri" w:eastAsia="Calibri" w:hAnsi="Calibri"/>
          <w:sz w:val="23"/>
          <w:lang w:val="nb-NO"/>
        </w:rPr>
        <w:t xml:space="preserve">lokaler </w:t>
      </w:r>
      <w:r>
        <w:rPr>
          <w:rFonts w:ascii="Calibri" w:eastAsia="Calibri" w:hAnsi="Calibri"/>
          <w:color w:val="006FC0"/>
          <w:sz w:val="23"/>
          <w:lang w:val="nb-NO"/>
        </w:rPr>
        <w:t xml:space="preserve">i adresse. </w:t>
      </w:r>
      <w:r w:rsidRPr="003C3190">
        <w:rPr>
          <w:rFonts w:ascii="Calibri" w:eastAsia="Calibri" w:hAnsi="Calibri"/>
          <w:sz w:val="23"/>
          <w:lang w:val="nb-NO"/>
        </w:rPr>
        <w:t>Arbeidstaker må påregne reising i arbeidet i den grad stillingen krever det.</w:t>
      </w:r>
    </w:p>
    <w:p w14:paraId="7B8523D6" w14:textId="77777777" w:rsidR="003F722A" w:rsidRDefault="0037258F">
      <w:pPr>
        <w:numPr>
          <w:ilvl w:val="0"/>
          <w:numId w:val="2"/>
        </w:numPr>
        <w:spacing w:before="240" w:line="245" w:lineRule="exact"/>
        <w:textAlignment w:val="baseline"/>
        <w:rPr>
          <w:rFonts w:ascii="Calibri" w:eastAsia="Calibri" w:hAnsi="Calibri"/>
          <w:b/>
          <w:color w:val="000000"/>
          <w:sz w:val="24"/>
          <w:lang w:val="nb-NO"/>
        </w:rPr>
      </w:pPr>
      <w:r>
        <w:rPr>
          <w:rFonts w:ascii="Calibri" w:eastAsia="Calibri" w:hAnsi="Calibri"/>
          <w:b/>
          <w:color w:val="000000"/>
          <w:sz w:val="24"/>
          <w:lang w:val="nb-NO"/>
        </w:rPr>
        <w:t>Arbeidstid</w:t>
      </w:r>
    </w:p>
    <w:p w14:paraId="3DBCBE9B" w14:textId="554638A1" w:rsidR="003F722A" w:rsidRDefault="003E357E">
      <w:pPr>
        <w:spacing w:before="243" w:line="271" w:lineRule="exact"/>
        <w:ind w:right="216"/>
        <w:textAlignment w:val="baseline"/>
        <w:rPr>
          <w:rFonts w:ascii="Calibri" w:eastAsia="Calibri" w:hAnsi="Calibri"/>
          <w:color w:val="000000"/>
          <w:sz w:val="23"/>
          <w:lang w:val="nb-NO"/>
        </w:rPr>
      </w:pPr>
      <w:r>
        <w:rPr>
          <w:rFonts w:ascii="Calibri" w:eastAsia="Calibri" w:hAnsi="Calibri"/>
          <w:color w:val="000000"/>
          <w:sz w:val="23"/>
          <w:lang w:val="nb-NO"/>
        </w:rPr>
        <w:t xml:space="preserve">Da Arbeidstaker er skolepliktig skal ikke arbeidstiden overstige 2 timer pr. dag og 12 timer pr. uke i uker med undervisning. </w:t>
      </w:r>
      <w:r w:rsidR="007A3D0D">
        <w:rPr>
          <w:rFonts w:ascii="Calibri" w:eastAsia="Calibri" w:hAnsi="Calibri"/>
          <w:color w:val="000000"/>
          <w:sz w:val="23"/>
          <w:lang w:val="nb-NO"/>
        </w:rPr>
        <w:t xml:space="preserve">På skolefrie dager kan arbeidstiden være opp til 7 timer. I skoleferier som varer i minst 1 uke kan arbeidstiden være inn til 7 timer pr. dag og inntil 35 timer pr. uke. </w:t>
      </w:r>
      <w:r w:rsidR="00493F33">
        <w:rPr>
          <w:rFonts w:ascii="Calibri" w:eastAsia="Calibri" w:hAnsi="Calibri"/>
          <w:color w:val="000000"/>
          <w:sz w:val="23"/>
          <w:lang w:val="nb-NO"/>
        </w:rPr>
        <w:t xml:space="preserve">Under henvisning til disse bestemmelser fastsetter Arbeidsgiver arbeidstiden. </w:t>
      </w:r>
    </w:p>
    <w:p w14:paraId="0CE90F83" w14:textId="77777777" w:rsidR="003F722A" w:rsidRDefault="0037258F">
      <w:pPr>
        <w:numPr>
          <w:ilvl w:val="0"/>
          <w:numId w:val="2"/>
        </w:numPr>
        <w:spacing w:before="239" w:line="246" w:lineRule="exact"/>
        <w:textAlignment w:val="baseline"/>
        <w:rPr>
          <w:rFonts w:ascii="Calibri" w:eastAsia="Calibri" w:hAnsi="Calibri"/>
          <w:b/>
          <w:color w:val="000000"/>
          <w:sz w:val="24"/>
          <w:lang w:val="nb-NO"/>
        </w:rPr>
      </w:pPr>
      <w:r>
        <w:rPr>
          <w:rFonts w:ascii="Calibri" w:eastAsia="Calibri" w:hAnsi="Calibri"/>
          <w:b/>
          <w:color w:val="000000"/>
          <w:sz w:val="24"/>
          <w:lang w:val="nb-NO"/>
        </w:rPr>
        <w:t>Lønn og andre godtgjørelser</w:t>
      </w:r>
    </w:p>
    <w:p w14:paraId="6404C7D7" w14:textId="6FEB1C99" w:rsidR="003F722A" w:rsidRDefault="0037258F">
      <w:pPr>
        <w:spacing w:before="244" w:line="269" w:lineRule="exact"/>
        <w:ind w:right="432"/>
        <w:textAlignment w:val="baseline"/>
        <w:rPr>
          <w:rFonts w:ascii="Calibri" w:eastAsia="Calibri" w:hAnsi="Calibri"/>
          <w:color w:val="000000"/>
          <w:sz w:val="23"/>
          <w:lang w:val="nb-NO"/>
        </w:rPr>
      </w:pPr>
      <w:r>
        <w:rPr>
          <w:rFonts w:ascii="Calibri" w:eastAsia="Calibri" w:hAnsi="Calibri"/>
          <w:color w:val="000000"/>
          <w:sz w:val="23"/>
          <w:lang w:val="nb-NO"/>
        </w:rPr>
        <w:t xml:space="preserve">Den avtalte </w:t>
      </w:r>
      <w:r>
        <w:rPr>
          <w:rFonts w:ascii="Calibri" w:eastAsia="Calibri" w:hAnsi="Calibri"/>
          <w:color w:val="000000"/>
          <w:sz w:val="23"/>
          <w:lang w:val="nb-NO"/>
        </w:rPr>
        <w:t>lønnen ved tiltredels</w:t>
      </w:r>
      <w:r>
        <w:rPr>
          <w:rFonts w:ascii="Calibri" w:eastAsia="Calibri" w:hAnsi="Calibri"/>
          <w:color w:val="000000"/>
          <w:sz w:val="23"/>
          <w:lang w:val="nb-NO"/>
        </w:rPr>
        <w:t>en er kr.</w:t>
      </w:r>
      <w:r>
        <w:rPr>
          <w:rFonts w:ascii="Calibri" w:eastAsia="Calibri" w:hAnsi="Calibri"/>
          <w:color w:val="006FC0"/>
          <w:sz w:val="23"/>
          <w:lang w:val="nb-NO"/>
        </w:rPr>
        <w:t xml:space="preserve"> lønn</w:t>
      </w:r>
      <w:r>
        <w:rPr>
          <w:rFonts w:ascii="Calibri" w:eastAsia="Calibri" w:hAnsi="Calibri"/>
          <w:color w:val="000000"/>
          <w:sz w:val="23"/>
          <w:lang w:val="nb-NO"/>
        </w:rPr>
        <w:t xml:space="preserve"> pr. </w:t>
      </w:r>
      <w:r w:rsidR="007A3D0D">
        <w:rPr>
          <w:rFonts w:ascii="Calibri" w:eastAsia="Calibri" w:hAnsi="Calibri"/>
          <w:color w:val="000000"/>
          <w:sz w:val="23"/>
          <w:lang w:val="nb-NO"/>
        </w:rPr>
        <w:t>time</w:t>
      </w:r>
      <w:r>
        <w:rPr>
          <w:rFonts w:ascii="Calibri" w:eastAsia="Calibri" w:hAnsi="Calibri"/>
          <w:color w:val="000000"/>
          <w:sz w:val="23"/>
          <w:lang w:val="nb-NO"/>
        </w:rPr>
        <w:t xml:space="preserve">. Lønnen utbetales månedlig med 1/12 den </w:t>
      </w:r>
      <w:r>
        <w:rPr>
          <w:rFonts w:ascii="Calibri" w:eastAsia="Calibri" w:hAnsi="Calibri"/>
          <w:color w:val="006FC0"/>
          <w:sz w:val="23"/>
          <w:lang w:val="nb-NO"/>
        </w:rPr>
        <w:t>lønningsdato</w:t>
      </w:r>
      <w:r>
        <w:rPr>
          <w:rFonts w:ascii="Calibri" w:eastAsia="Calibri" w:hAnsi="Calibri"/>
          <w:color w:val="000000"/>
          <w:sz w:val="23"/>
          <w:lang w:val="nb-NO"/>
        </w:rPr>
        <w:t xml:space="preserve"> hver måned til Arbeidstakers oppgitte bankkonto. Ved avvikling av ferie utbetales ikke lønn, men opptjente feriepenger.</w:t>
      </w:r>
    </w:p>
    <w:p w14:paraId="3425F18D" w14:textId="0A46195C" w:rsidR="003F722A" w:rsidRDefault="00493F33">
      <w:pPr>
        <w:spacing w:before="199" w:line="269" w:lineRule="exact"/>
        <w:ind w:right="1296"/>
        <w:textAlignment w:val="baseline"/>
        <w:rPr>
          <w:rFonts w:ascii="Calibri" w:eastAsia="Calibri" w:hAnsi="Calibri"/>
          <w:color w:val="000000"/>
          <w:sz w:val="23"/>
          <w:lang w:val="nb-NO"/>
        </w:rPr>
      </w:pPr>
      <w:r>
        <w:rPr>
          <w:rFonts w:ascii="Calibri" w:eastAsia="Calibri" w:hAnsi="Calibri"/>
          <w:color w:val="000000"/>
          <w:spacing w:val="-4"/>
          <w:sz w:val="23"/>
          <w:lang w:val="nb-NO"/>
        </w:rPr>
        <w:t xml:space="preserve"> </w:t>
      </w:r>
    </w:p>
    <w:p w14:paraId="2EB07B53" w14:textId="77777777" w:rsidR="003F722A" w:rsidRPr="007166B4" w:rsidRDefault="003F722A">
      <w:pPr>
        <w:rPr>
          <w:lang w:val="nb-NO"/>
        </w:rPr>
        <w:sectPr w:rsidR="003F722A" w:rsidRPr="007166B4">
          <w:footerReference w:type="default" r:id="rId7"/>
          <w:pgSz w:w="12240" w:h="15840"/>
          <w:pgMar w:top="1400" w:right="1464" w:bottom="1404" w:left="1416" w:header="720" w:footer="720" w:gutter="0"/>
          <w:cols w:space="708"/>
        </w:sectPr>
      </w:pPr>
    </w:p>
    <w:p w14:paraId="4377F578" w14:textId="5CCBB52A" w:rsidR="003F722A" w:rsidRDefault="0037258F">
      <w:pPr>
        <w:spacing w:before="1" w:line="269" w:lineRule="exact"/>
        <w:ind w:right="360"/>
        <w:textAlignment w:val="baseline"/>
        <w:rPr>
          <w:rFonts w:ascii="Calibri" w:eastAsia="Calibri" w:hAnsi="Calibri"/>
          <w:color w:val="000000"/>
          <w:lang w:val="nb-NO"/>
        </w:rPr>
      </w:pPr>
      <w:r>
        <w:rPr>
          <w:rFonts w:ascii="Calibri" w:eastAsia="Calibri" w:hAnsi="Calibri"/>
          <w:color w:val="000000"/>
          <w:lang w:val="nb-NO"/>
        </w:rPr>
        <w:t xml:space="preserve">Arbeidsgiver dekker Arbeidstakers nødvendige utgifter i arbeidsforholdet i tråd med de retningslinjer som gjelder til </w:t>
      </w:r>
      <w:r w:rsidR="00493F33">
        <w:rPr>
          <w:rFonts w:ascii="Calibri" w:eastAsia="Calibri" w:hAnsi="Calibri"/>
          <w:color w:val="000000"/>
          <w:lang w:val="nb-NO"/>
        </w:rPr>
        <w:t>enhver</w:t>
      </w:r>
      <w:r>
        <w:rPr>
          <w:rFonts w:ascii="Calibri" w:eastAsia="Calibri" w:hAnsi="Calibri"/>
          <w:color w:val="000000"/>
          <w:lang w:val="nb-NO"/>
        </w:rPr>
        <w:t xml:space="preserve"> tid.</w:t>
      </w:r>
    </w:p>
    <w:p w14:paraId="6C10E005" w14:textId="77777777" w:rsidR="003F722A" w:rsidRDefault="0037258F">
      <w:pPr>
        <w:numPr>
          <w:ilvl w:val="0"/>
          <w:numId w:val="3"/>
        </w:numPr>
        <w:spacing w:before="245" w:line="245" w:lineRule="exact"/>
        <w:textAlignment w:val="baseline"/>
        <w:rPr>
          <w:rFonts w:ascii="Calibri" w:eastAsia="Calibri" w:hAnsi="Calibri"/>
          <w:b/>
          <w:color w:val="000000"/>
          <w:sz w:val="24"/>
          <w:lang w:val="nb-NO"/>
        </w:rPr>
      </w:pPr>
      <w:r>
        <w:rPr>
          <w:rFonts w:ascii="Calibri" w:eastAsia="Calibri" w:hAnsi="Calibri"/>
          <w:b/>
          <w:color w:val="000000"/>
          <w:sz w:val="24"/>
          <w:lang w:val="nb-NO"/>
        </w:rPr>
        <w:t>Trekk i lønn</w:t>
      </w:r>
    </w:p>
    <w:p w14:paraId="5E6F2171" w14:textId="4FD2AC9E" w:rsidR="003F722A" w:rsidRDefault="0037258F">
      <w:pPr>
        <w:spacing w:before="244" w:line="269" w:lineRule="exact"/>
        <w:ind w:right="144"/>
        <w:textAlignment w:val="baseline"/>
        <w:rPr>
          <w:rFonts w:ascii="Calibri" w:eastAsia="Calibri" w:hAnsi="Calibri"/>
          <w:color w:val="000000"/>
          <w:lang w:val="nb-NO"/>
        </w:rPr>
      </w:pPr>
      <w:r>
        <w:rPr>
          <w:rFonts w:ascii="Calibri" w:eastAsia="Calibri" w:hAnsi="Calibri"/>
          <w:color w:val="000000"/>
          <w:lang w:val="nb-NO"/>
        </w:rPr>
        <w:t>Dersom det blir utbetalt feil i lønn, bonus, provisjon, feriepenger, reisepenger eller lignende, kan Arbeidsgive</w:t>
      </w:r>
      <w:r>
        <w:rPr>
          <w:rFonts w:ascii="Calibri" w:eastAsia="Calibri" w:hAnsi="Calibri"/>
          <w:color w:val="000000"/>
          <w:lang w:val="nb-NO"/>
        </w:rPr>
        <w:t>r foreta nødvendig trekk eller justering ved utbetalinger etter at feilen ble oppdaget</w:t>
      </w:r>
      <w:r>
        <w:rPr>
          <w:rFonts w:ascii="Calibri" w:eastAsia="Calibri" w:hAnsi="Calibri"/>
          <w:color w:val="000000"/>
          <w:lang w:val="nb-NO"/>
        </w:rPr>
        <w:t xml:space="preserve">. For øvrig gjelder den trekkadgang som følger av </w:t>
      </w:r>
      <w:r w:rsidRPr="00E80BED">
        <w:rPr>
          <w:rFonts w:ascii="Calibri" w:eastAsia="Calibri" w:hAnsi="Calibri"/>
          <w:lang w:val="nb-NO"/>
        </w:rPr>
        <w:t xml:space="preserve">arbeidsmiljøloven </w:t>
      </w:r>
      <w:hyperlink r:id="rId8">
        <w:r w:rsidRPr="00E80BED">
          <w:rPr>
            <w:rFonts w:ascii="Calibri" w:eastAsia="Calibri" w:hAnsi="Calibri"/>
            <w:u w:val="single"/>
            <w:lang w:val="nb-NO"/>
          </w:rPr>
          <w:t>§ 14-15.</w:t>
        </w:r>
      </w:hyperlink>
      <w:r w:rsidRPr="00E80BED">
        <w:rPr>
          <w:rFonts w:ascii="Calibri" w:eastAsia="Calibri" w:hAnsi="Calibri"/>
          <w:lang w:val="nb-NO"/>
        </w:rPr>
        <w:t xml:space="preserve"> </w:t>
      </w:r>
    </w:p>
    <w:p w14:paraId="6862CF2E" w14:textId="77777777" w:rsidR="003F722A" w:rsidRDefault="0037258F">
      <w:pPr>
        <w:numPr>
          <w:ilvl w:val="0"/>
          <w:numId w:val="3"/>
        </w:numPr>
        <w:spacing w:before="239" w:line="246" w:lineRule="exact"/>
        <w:textAlignment w:val="baseline"/>
        <w:rPr>
          <w:rFonts w:ascii="Calibri" w:eastAsia="Calibri" w:hAnsi="Calibri"/>
          <w:b/>
          <w:color w:val="000000"/>
          <w:sz w:val="24"/>
          <w:lang w:val="nb-NO"/>
        </w:rPr>
      </w:pPr>
      <w:r>
        <w:rPr>
          <w:rFonts w:ascii="Calibri" w:eastAsia="Calibri" w:hAnsi="Calibri"/>
          <w:b/>
          <w:color w:val="000000"/>
          <w:sz w:val="24"/>
          <w:lang w:val="nb-NO"/>
        </w:rPr>
        <w:t>Pensjons- og forsikringsordninger</w:t>
      </w:r>
    </w:p>
    <w:p w14:paraId="31B2FD77" w14:textId="308FE082" w:rsidR="003F722A" w:rsidRDefault="0037258F">
      <w:pPr>
        <w:spacing w:before="244" w:line="269" w:lineRule="exact"/>
        <w:ind w:right="360"/>
        <w:textAlignment w:val="baseline"/>
        <w:rPr>
          <w:rFonts w:ascii="Calibri" w:eastAsia="Calibri" w:hAnsi="Calibri"/>
          <w:color w:val="000000"/>
          <w:lang w:val="nb-NO"/>
        </w:rPr>
      </w:pPr>
      <w:r>
        <w:rPr>
          <w:rFonts w:ascii="Calibri" w:eastAsia="Calibri" w:hAnsi="Calibri"/>
          <w:color w:val="000000"/>
          <w:lang w:val="nb-NO"/>
        </w:rPr>
        <w:t xml:space="preserve">Arbeidstaker er omfattet av </w:t>
      </w:r>
      <w:r w:rsidR="00493F33">
        <w:rPr>
          <w:rFonts w:ascii="Calibri" w:eastAsia="Calibri" w:hAnsi="Calibri"/>
          <w:color w:val="000000"/>
          <w:lang w:val="nb-NO"/>
        </w:rPr>
        <w:t>korpsets</w:t>
      </w:r>
      <w:r>
        <w:rPr>
          <w:rFonts w:ascii="Calibri" w:eastAsia="Calibri" w:hAnsi="Calibri"/>
          <w:color w:val="000000"/>
          <w:lang w:val="nb-NO"/>
        </w:rPr>
        <w:t xml:space="preserve"> til enhver tid gjeldende</w:t>
      </w:r>
      <w:r>
        <w:rPr>
          <w:rFonts w:ascii="Calibri" w:eastAsia="Calibri" w:hAnsi="Calibri"/>
          <w:color w:val="000000"/>
          <w:lang w:val="nb-NO"/>
        </w:rPr>
        <w:t xml:space="preserve"> forsikringsordninger. </w:t>
      </w:r>
      <w:r w:rsidR="00493F33">
        <w:rPr>
          <w:rFonts w:ascii="Calibri" w:eastAsia="Calibri" w:hAnsi="Calibri"/>
          <w:color w:val="000000"/>
          <w:lang w:val="nb-NO"/>
        </w:rPr>
        <w:t xml:space="preserve">Da Arbeidstaker er under 20 år tas ikke </w:t>
      </w:r>
      <w:proofErr w:type="spellStart"/>
      <w:r w:rsidR="00493F33">
        <w:rPr>
          <w:rFonts w:ascii="Calibri" w:eastAsia="Calibri" w:hAnsi="Calibri"/>
          <w:color w:val="000000"/>
          <w:lang w:val="nb-NO"/>
        </w:rPr>
        <w:t>Arbedistaker</w:t>
      </w:r>
      <w:proofErr w:type="spellEnd"/>
      <w:r w:rsidR="00493F33">
        <w:rPr>
          <w:rFonts w:ascii="Calibri" w:eastAsia="Calibri" w:hAnsi="Calibri"/>
          <w:color w:val="000000"/>
          <w:lang w:val="nb-NO"/>
        </w:rPr>
        <w:t xml:space="preserve"> opp i korpsets pliktige pensjonsordning.   </w:t>
      </w:r>
    </w:p>
    <w:p w14:paraId="5AFEEB98" w14:textId="77777777" w:rsidR="003F722A" w:rsidRDefault="0037258F">
      <w:pPr>
        <w:numPr>
          <w:ilvl w:val="0"/>
          <w:numId w:val="3"/>
        </w:numPr>
        <w:spacing w:before="240" w:line="245" w:lineRule="exact"/>
        <w:textAlignment w:val="baseline"/>
        <w:rPr>
          <w:rFonts w:ascii="Calibri" w:eastAsia="Calibri" w:hAnsi="Calibri"/>
          <w:b/>
          <w:color w:val="000000"/>
          <w:sz w:val="24"/>
          <w:lang w:val="nb-NO"/>
        </w:rPr>
      </w:pPr>
      <w:r>
        <w:rPr>
          <w:rFonts w:ascii="Calibri" w:eastAsia="Calibri" w:hAnsi="Calibri"/>
          <w:b/>
          <w:color w:val="000000"/>
          <w:sz w:val="24"/>
          <w:lang w:val="nb-NO"/>
        </w:rPr>
        <w:t>Ferie og feriepenger</w:t>
      </w:r>
    </w:p>
    <w:p w14:paraId="00A1018F" w14:textId="77777777" w:rsidR="003F722A" w:rsidRDefault="0037258F">
      <w:pPr>
        <w:spacing w:before="244" w:line="269" w:lineRule="exact"/>
        <w:ind w:right="936"/>
        <w:textAlignment w:val="baseline"/>
        <w:rPr>
          <w:rFonts w:ascii="Calibri" w:eastAsia="Calibri" w:hAnsi="Calibri"/>
          <w:color w:val="000000"/>
          <w:lang w:val="nb-NO"/>
        </w:rPr>
      </w:pPr>
      <w:r>
        <w:rPr>
          <w:rFonts w:ascii="Calibri" w:eastAsia="Calibri" w:hAnsi="Calibri"/>
          <w:color w:val="000000"/>
          <w:lang w:val="nb-NO"/>
        </w:rPr>
        <w:t>Retten til ferie og feriepenger og reglene for fastsettelse av ferietidspunktet følger ferielovens bestemmelser og Arbeidsgivers til enhver tid gjeldende retningslinjer.</w:t>
      </w:r>
    </w:p>
    <w:p w14:paraId="3BC58E89" w14:textId="77777777" w:rsidR="003F722A" w:rsidRDefault="0037258F">
      <w:pPr>
        <w:numPr>
          <w:ilvl w:val="0"/>
          <w:numId w:val="3"/>
        </w:numPr>
        <w:spacing w:before="245" w:line="245" w:lineRule="exact"/>
        <w:textAlignment w:val="baseline"/>
        <w:rPr>
          <w:rFonts w:ascii="Calibri" w:eastAsia="Calibri" w:hAnsi="Calibri"/>
          <w:b/>
          <w:color w:val="000000"/>
          <w:spacing w:val="-1"/>
          <w:sz w:val="24"/>
          <w:lang w:val="nb-NO"/>
        </w:rPr>
      </w:pPr>
      <w:r>
        <w:rPr>
          <w:rFonts w:ascii="Calibri" w:eastAsia="Calibri" w:hAnsi="Calibri"/>
          <w:b/>
          <w:color w:val="000000"/>
          <w:spacing w:val="-1"/>
          <w:sz w:val="24"/>
          <w:lang w:val="nb-NO"/>
        </w:rPr>
        <w:t>Prøvetid</w:t>
      </w:r>
    </w:p>
    <w:p w14:paraId="24F9F178" w14:textId="395CF589" w:rsidR="003F722A" w:rsidRDefault="0037258F">
      <w:pPr>
        <w:spacing w:before="244" w:line="269" w:lineRule="exact"/>
        <w:ind w:right="144"/>
        <w:textAlignment w:val="baseline"/>
        <w:rPr>
          <w:rFonts w:ascii="Calibri" w:eastAsia="Calibri" w:hAnsi="Calibri"/>
          <w:color w:val="000000"/>
          <w:lang w:val="nb-NO"/>
        </w:rPr>
      </w:pPr>
      <w:r w:rsidRPr="00493F33">
        <w:rPr>
          <w:rFonts w:ascii="Calibri" w:eastAsia="Calibri" w:hAnsi="Calibri"/>
          <w:color w:val="000000"/>
          <w:lang w:val="nb-NO"/>
        </w:rPr>
        <w:t>Prøvetiden er på</w:t>
      </w:r>
      <w:r w:rsidRPr="00493F33">
        <w:rPr>
          <w:rFonts w:ascii="Calibri" w:eastAsia="Calibri" w:hAnsi="Calibri"/>
          <w:color w:val="006FC0"/>
          <w:lang w:val="nb-NO"/>
        </w:rPr>
        <w:t xml:space="preserve"> </w:t>
      </w:r>
      <w:r w:rsidR="00493F33" w:rsidRPr="00493F33">
        <w:rPr>
          <w:rFonts w:ascii="Calibri" w:eastAsia="Calibri" w:hAnsi="Calibri"/>
          <w:color w:val="006FC0"/>
          <w:lang w:val="nb-NO"/>
        </w:rPr>
        <w:t>XX</w:t>
      </w:r>
      <w:r w:rsidRPr="00493F33">
        <w:rPr>
          <w:rFonts w:ascii="Calibri" w:eastAsia="Calibri" w:hAnsi="Calibri"/>
          <w:color w:val="000000"/>
          <w:lang w:val="nb-NO"/>
        </w:rPr>
        <w:t xml:space="preserve"> måneder. </w:t>
      </w:r>
      <w:r>
        <w:rPr>
          <w:rFonts w:ascii="Calibri" w:eastAsia="Calibri" w:hAnsi="Calibri"/>
          <w:color w:val="000000"/>
          <w:lang w:val="nb-NO"/>
        </w:rPr>
        <w:t>Gjensidig oppsigelsestid i prøvetiden er</w:t>
      </w:r>
      <w:r w:rsidR="00493F33">
        <w:rPr>
          <w:rFonts w:ascii="Calibri" w:eastAsia="Calibri" w:hAnsi="Calibri"/>
          <w:color w:val="000000"/>
          <w:lang w:val="nb-NO"/>
        </w:rPr>
        <w:t xml:space="preserve"> 14 dager r</w:t>
      </w:r>
      <w:r>
        <w:rPr>
          <w:rFonts w:ascii="Calibri" w:eastAsia="Calibri" w:hAnsi="Calibri"/>
          <w:color w:val="000000"/>
          <w:lang w:val="nb-NO"/>
        </w:rPr>
        <w:t>egnet fra den dag oppsigelsen fant sted.</w:t>
      </w:r>
    </w:p>
    <w:p w14:paraId="23B1436A" w14:textId="77777777" w:rsidR="003F722A" w:rsidRDefault="0037258F">
      <w:pPr>
        <w:spacing w:before="196" w:line="269" w:lineRule="exact"/>
        <w:textAlignment w:val="baseline"/>
        <w:rPr>
          <w:rFonts w:ascii="Calibri" w:eastAsia="Calibri" w:hAnsi="Calibri"/>
          <w:color w:val="000000"/>
          <w:lang w:val="nb-NO"/>
        </w:rPr>
      </w:pPr>
      <w:r>
        <w:rPr>
          <w:rFonts w:ascii="Calibri" w:eastAsia="Calibri" w:hAnsi="Calibri"/>
          <w:color w:val="000000"/>
          <w:lang w:val="nb-NO"/>
        </w:rPr>
        <w:t xml:space="preserve">Dersom Arbeidstaker har vært fraværende fra arbeidet i prøvetiden, kan Arbeidsgiver forlenge den avtalte prøvetiden med en periode som </w:t>
      </w:r>
      <w:r>
        <w:rPr>
          <w:rFonts w:ascii="Calibri" w:eastAsia="Calibri" w:hAnsi="Calibri"/>
          <w:color w:val="000000"/>
          <w:lang w:val="nb-NO"/>
        </w:rPr>
        <w:t>tilsvarer lengden av fraværet. Arbeidsgiver må i tilfelle orientere Arbeidstaker skriftlig om forlengelsen innen utløpet av prøvetiden. Det er ikke adgang til forlengelse ved fravær som er forårsaket av arbeidsgiver.</w:t>
      </w:r>
    </w:p>
    <w:p w14:paraId="62740389" w14:textId="77777777" w:rsidR="003F722A" w:rsidRDefault="0037258F">
      <w:pPr>
        <w:numPr>
          <w:ilvl w:val="0"/>
          <w:numId w:val="3"/>
        </w:numPr>
        <w:spacing w:before="245" w:line="245" w:lineRule="exact"/>
        <w:textAlignment w:val="baseline"/>
        <w:rPr>
          <w:rFonts w:ascii="Calibri" w:eastAsia="Calibri" w:hAnsi="Calibri"/>
          <w:b/>
          <w:color w:val="000000"/>
          <w:sz w:val="24"/>
          <w:lang w:val="nb-NO"/>
        </w:rPr>
      </w:pPr>
      <w:r>
        <w:rPr>
          <w:rFonts w:ascii="Calibri" w:eastAsia="Calibri" w:hAnsi="Calibri"/>
          <w:b/>
          <w:color w:val="000000"/>
          <w:sz w:val="24"/>
          <w:lang w:val="nb-NO"/>
        </w:rPr>
        <w:t>Oppsigelse</w:t>
      </w:r>
    </w:p>
    <w:p w14:paraId="17B88A4B" w14:textId="4D7C6980" w:rsidR="003F722A" w:rsidRDefault="0037258F">
      <w:pPr>
        <w:spacing w:before="244" w:line="269" w:lineRule="exact"/>
        <w:textAlignment w:val="baseline"/>
        <w:rPr>
          <w:rFonts w:ascii="Calibri" w:eastAsia="Calibri" w:hAnsi="Calibri"/>
          <w:color w:val="000000"/>
          <w:lang w:val="nb-NO"/>
        </w:rPr>
      </w:pPr>
      <w:r>
        <w:rPr>
          <w:rFonts w:ascii="Calibri" w:eastAsia="Calibri" w:hAnsi="Calibri"/>
          <w:color w:val="000000"/>
          <w:lang w:val="nb-NO"/>
        </w:rPr>
        <w:t xml:space="preserve">Etter utløpet av prøvetiden </w:t>
      </w:r>
      <w:r>
        <w:rPr>
          <w:rFonts w:ascii="Calibri" w:eastAsia="Calibri" w:hAnsi="Calibri"/>
          <w:color w:val="000000"/>
          <w:lang w:val="nb-NO"/>
        </w:rPr>
        <w:t>gjelder en gjensidig oppsigelsesfrist på</w:t>
      </w:r>
      <w:r>
        <w:rPr>
          <w:rFonts w:ascii="Calibri" w:eastAsia="Calibri" w:hAnsi="Calibri"/>
          <w:color w:val="006FC0"/>
          <w:lang w:val="nb-NO"/>
        </w:rPr>
        <w:t xml:space="preserve"> </w:t>
      </w:r>
      <w:r w:rsidR="00493F33">
        <w:rPr>
          <w:rFonts w:ascii="Calibri" w:eastAsia="Calibri" w:hAnsi="Calibri"/>
          <w:color w:val="006FC0"/>
          <w:lang w:val="nb-NO"/>
        </w:rPr>
        <w:t>1 måned</w:t>
      </w:r>
      <w:r>
        <w:rPr>
          <w:rFonts w:ascii="Calibri" w:eastAsia="Calibri" w:hAnsi="Calibri"/>
          <w:color w:val="000000"/>
          <w:lang w:val="nb-NO"/>
        </w:rPr>
        <w:t xml:space="preserve"> måneder, regnet fra og med utløpet av kalendermåneden oppsigelsen fant sted, med mindre lenger frist følger av arbeidsmiljølovens regler.</w:t>
      </w:r>
    </w:p>
    <w:p w14:paraId="1D9E2BD3" w14:textId="77777777" w:rsidR="003F722A" w:rsidRDefault="0037258F">
      <w:pPr>
        <w:spacing w:before="196" w:line="269" w:lineRule="exact"/>
        <w:ind w:right="72"/>
        <w:textAlignment w:val="baseline"/>
        <w:rPr>
          <w:rFonts w:ascii="Calibri" w:eastAsia="Calibri" w:hAnsi="Calibri"/>
          <w:color w:val="000000"/>
          <w:lang w:val="nb-NO"/>
        </w:rPr>
      </w:pPr>
      <w:r>
        <w:rPr>
          <w:rFonts w:ascii="Calibri" w:eastAsia="Calibri" w:hAnsi="Calibri"/>
          <w:color w:val="000000"/>
          <w:lang w:val="nb-NO"/>
        </w:rPr>
        <w:t xml:space="preserve">Ved fratredelse skal Arbeidstaker tilbakelevere alt materiale </w:t>
      </w:r>
      <w:r>
        <w:rPr>
          <w:rFonts w:ascii="Calibri" w:eastAsia="Calibri" w:hAnsi="Calibri"/>
          <w:color w:val="000000"/>
          <w:lang w:val="nb-NO"/>
        </w:rPr>
        <w:t>og alle eiendeler som tilhører Arbeidsgiver. Dette gjelder også for dokumenter og annet materiale som er lagret elektronisk.</w:t>
      </w:r>
    </w:p>
    <w:p w14:paraId="5804098E" w14:textId="77777777" w:rsidR="003F722A" w:rsidRDefault="0037258F">
      <w:pPr>
        <w:numPr>
          <w:ilvl w:val="0"/>
          <w:numId w:val="3"/>
        </w:numPr>
        <w:spacing w:before="245" w:line="245" w:lineRule="exact"/>
        <w:textAlignment w:val="baseline"/>
        <w:rPr>
          <w:rFonts w:ascii="Calibri" w:eastAsia="Calibri" w:hAnsi="Calibri"/>
          <w:b/>
          <w:color w:val="000000"/>
          <w:sz w:val="24"/>
          <w:lang w:val="nb-NO"/>
        </w:rPr>
      </w:pPr>
      <w:r>
        <w:rPr>
          <w:rFonts w:ascii="Calibri" w:eastAsia="Calibri" w:hAnsi="Calibri"/>
          <w:b/>
          <w:color w:val="000000"/>
          <w:sz w:val="24"/>
          <w:lang w:val="nb-NO"/>
        </w:rPr>
        <w:t>Taushetsplikt og konfidensialitet</w:t>
      </w:r>
    </w:p>
    <w:p w14:paraId="2DEF6680" w14:textId="77777777" w:rsidR="003F722A" w:rsidRDefault="0037258F">
      <w:pPr>
        <w:spacing w:before="244" w:line="269" w:lineRule="exact"/>
        <w:ind w:right="72"/>
        <w:textAlignment w:val="baseline"/>
        <w:rPr>
          <w:rFonts w:ascii="Calibri" w:eastAsia="Calibri" w:hAnsi="Calibri"/>
          <w:color w:val="000000"/>
          <w:lang w:val="nb-NO"/>
        </w:rPr>
      </w:pPr>
      <w:r>
        <w:rPr>
          <w:rFonts w:ascii="Calibri" w:eastAsia="Calibri" w:hAnsi="Calibri"/>
          <w:color w:val="000000"/>
          <w:lang w:val="nb-NO"/>
        </w:rPr>
        <w:t>Arbeidstaker forplikter seg til å iaktta taushet og hindre at andre får adgang eller kjennskap ti</w:t>
      </w:r>
      <w:r>
        <w:rPr>
          <w:rFonts w:ascii="Calibri" w:eastAsia="Calibri" w:hAnsi="Calibri"/>
          <w:color w:val="000000"/>
          <w:lang w:val="nb-NO"/>
        </w:rPr>
        <w:t>l fortrolige opplysninger, med mindre annet følger av særskilt lovgivning.</w:t>
      </w:r>
    </w:p>
    <w:p w14:paraId="4F02B3EE" w14:textId="7E3C5173" w:rsidR="003F722A" w:rsidRDefault="0037258F" w:rsidP="00493F33">
      <w:pPr>
        <w:spacing w:before="1" w:line="269" w:lineRule="exact"/>
        <w:ind w:right="144"/>
        <w:textAlignment w:val="baseline"/>
        <w:rPr>
          <w:rFonts w:ascii="Calibri" w:eastAsia="Calibri" w:hAnsi="Calibri"/>
          <w:color w:val="000000"/>
          <w:lang w:val="nb-NO"/>
        </w:rPr>
      </w:pPr>
      <w:r>
        <w:rPr>
          <w:rFonts w:ascii="Calibri" w:eastAsia="Calibri" w:hAnsi="Calibri"/>
          <w:color w:val="000000"/>
          <w:lang w:val="nb-NO"/>
        </w:rPr>
        <w:t>Med fortrolige opplysninger menes all informasjon som Arbeidstaker har fått kjennskap til, som ikke er alminnelig kjent, og som Arbeidstaker etter en forsiktig vurderi</w:t>
      </w:r>
      <w:r>
        <w:rPr>
          <w:rFonts w:ascii="Calibri" w:eastAsia="Calibri" w:hAnsi="Calibri"/>
          <w:color w:val="000000"/>
          <w:lang w:val="nb-NO"/>
        </w:rPr>
        <w:t>ng bør forstå kan ha betydning for Arbeidsgiver å hemmeligholde.</w:t>
      </w:r>
    </w:p>
    <w:p w14:paraId="152447FB" w14:textId="51EE74A4" w:rsidR="00E80BED" w:rsidRDefault="0037258F" w:rsidP="00493F33">
      <w:pPr>
        <w:spacing w:before="203" w:line="268" w:lineRule="exact"/>
        <w:ind w:right="72"/>
        <w:textAlignment w:val="baseline"/>
        <w:rPr>
          <w:rFonts w:ascii="Calibri" w:eastAsia="Calibri" w:hAnsi="Calibri"/>
          <w:color w:val="000000"/>
          <w:lang w:val="nb-NO"/>
        </w:rPr>
      </w:pPr>
      <w:r>
        <w:rPr>
          <w:rFonts w:ascii="Calibri" w:eastAsia="Calibri" w:hAnsi="Calibri"/>
          <w:color w:val="000000"/>
          <w:lang w:val="nb-NO"/>
        </w:rPr>
        <w:t xml:space="preserve">Taushetsplikten gjelder også etter arbeidsforholdets avslutning. </w:t>
      </w:r>
      <w:r w:rsidR="00493F33">
        <w:rPr>
          <w:rFonts w:ascii="Calibri" w:eastAsia="Calibri" w:hAnsi="Calibri"/>
          <w:color w:val="000000"/>
          <w:lang w:val="nb-NO"/>
        </w:rPr>
        <w:t xml:space="preserve"> </w:t>
      </w:r>
    </w:p>
    <w:p w14:paraId="43FD8CFF" w14:textId="2E644C44" w:rsidR="00E80BED" w:rsidRDefault="00E80BED" w:rsidP="00493F33">
      <w:pPr>
        <w:spacing w:before="203" w:line="268" w:lineRule="exact"/>
        <w:ind w:right="72"/>
        <w:textAlignment w:val="baseline"/>
        <w:rPr>
          <w:rFonts w:ascii="Calibri" w:eastAsia="Calibri" w:hAnsi="Calibri"/>
          <w:color w:val="000000"/>
          <w:lang w:val="nb-NO"/>
        </w:rPr>
      </w:pPr>
      <w:r>
        <w:rPr>
          <w:rFonts w:ascii="Calibri" w:eastAsia="Calibri" w:hAnsi="Calibri"/>
          <w:color w:val="000000"/>
          <w:lang w:val="nb-NO"/>
        </w:rPr>
        <w:t xml:space="preserve">Avtalen er undertegnet i 2 eksemplarer, ett til Arbeidsgiver og ett til Arbeidstaker. </w:t>
      </w:r>
    </w:p>
    <w:p w14:paraId="4511FDD9" w14:textId="6374ACE1" w:rsidR="003F722A" w:rsidRDefault="00E80BED">
      <w:pPr>
        <w:spacing w:before="283" w:after="744" w:line="226" w:lineRule="exact"/>
        <w:textAlignment w:val="baseline"/>
        <w:rPr>
          <w:rFonts w:ascii="Calibri" w:eastAsia="Calibri" w:hAnsi="Calibri"/>
          <w:color w:val="006FC0"/>
          <w:lang w:val="nb-NO"/>
        </w:rPr>
      </w:pPr>
      <w:r>
        <w:rPr>
          <w:rFonts w:ascii="Calibri" w:eastAsia="Calibri" w:hAnsi="Calibri"/>
          <w:b/>
          <w:color w:val="006FC0"/>
          <w:sz w:val="24"/>
          <w:lang w:val="nb-NO"/>
        </w:rPr>
        <w:t xml:space="preserve"> </w:t>
      </w:r>
    </w:p>
    <w:tbl>
      <w:tblPr>
        <w:tblW w:w="0" w:type="auto"/>
        <w:tblLayout w:type="fixed"/>
        <w:tblCellMar>
          <w:left w:w="0" w:type="dxa"/>
          <w:right w:w="0" w:type="dxa"/>
        </w:tblCellMar>
        <w:tblLook w:val="0000" w:firstRow="0" w:lastRow="0" w:firstColumn="0" w:lastColumn="0" w:noHBand="0" w:noVBand="0"/>
      </w:tblPr>
      <w:tblGrid>
        <w:gridCol w:w="111"/>
        <w:gridCol w:w="3181"/>
        <w:gridCol w:w="1038"/>
        <w:gridCol w:w="3214"/>
      </w:tblGrid>
      <w:tr w:rsidR="003F722A" w14:paraId="413BDB2D" w14:textId="77777777">
        <w:tblPrEx>
          <w:tblCellMar>
            <w:top w:w="0" w:type="dxa"/>
            <w:bottom w:w="0" w:type="dxa"/>
          </w:tblCellMar>
        </w:tblPrEx>
        <w:trPr>
          <w:trHeight w:hRule="exact" w:val="1275"/>
        </w:trPr>
        <w:tc>
          <w:tcPr>
            <w:tcW w:w="3292" w:type="dxa"/>
            <w:gridSpan w:val="2"/>
            <w:tcBorders>
              <w:top w:val="none" w:sz="0" w:space="0" w:color="000000"/>
              <w:left w:val="none" w:sz="0" w:space="0" w:color="000000"/>
              <w:bottom w:val="none" w:sz="0" w:space="0" w:color="000000"/>
              <w:right w:val="none" w:sz="0" w:space="0" w:color="000000"/>
            </w:tcBorders>
          </w:tcPr>
          <w:p w14:paraId="5E4450F6" w14:textId="77777777" w:rsidR="003F722A" w:rsidRDefault="0037258F">
            <w:pPr>
              <w:spacing w:after="1019" w:line="225" w:lineRule="exact"/>
              <w:ind w:right="2375"/>
              <w:jc w:val="right"/>
              <w:textAlignment w:val="baseline"/>
              <w:rPr>
                <w:rFonts w:ascii="Calibri" w:eastAsia="Calibri" w:hAnsi="Calibri"/>
                <w:color w:val="006FC0"/>
                <w:lang w:val="nb-NO"/>
              </w:rPr>
            </w:pPr>
            <w:r>
              <w:rPr>
                <w:rFonts w:ascii="Calibri" w:eastAsia="Calibri" w:hAnsi="Calibri"/>
                <w:color w:val="006FC0"/>
                <w:lang w:val="nb-NO"/>
              </w:rPr>
              <w:t>Sted, dato</w:t>
            </w:r>
          </w:p>
        </w:tc>
        <w:tc>
          <w:tcPr>
            <w:tcW w:w="1038" w:type="dxa"/>
            <w:tcBorders>
              <w:top w:val="none" w:sz="0" w:space="0" w:color="000000"/>
              <w:left w:val="none" w:sz="0" w:space="0" w:color="000000"/>
              <w:bottom w:val="none" w:sz="0" w:space="0" w:color="000000"/>
              <w:right w:val="none" w:sz="0" w:space="0" w:color="000000"/>
            </w:tcBorders>
          </w:tcPr>
          <w:p w14:paraId="7DE2D31E" w14:textId="77777777" w:rsidR="003F722A" w:rsidRDefault="003F722A"/>
        </w:tc>
        <w:tc>
          <w:tcPr>
            <w:tcW w:w="3214" w:type="dxa"/>
            <w:tcBorders>
              <w:top w:val="none" w:sz="0" w:space="0" w:color="000000"/>
              <w:left w:val="none" w:sz="0" w:space="0" w:color="000000"/>
              <w:bottom w:val="single" w:sz="7" w:space="0" w:color="000000"/>
              <w:right w:val="none" w:sz="0" w:space="0" w:color="000000"/>
            </w:tcBorders>
          </w:tcPr>
          <w:p w14:paraId="01CA195E" w14:textId="77777777" w:rsidR="003F722A" w:rsidRDefault="003F722A"/>
        </w:tc>
      </w:tr>
      <w:tr w:rsidR="003F722A" w14:paraId="1C2AB7AF" w14:textId="77777777">
        <w:tblPrEx>
          <w:tblCellMar>
            <w:top w:w="0" w:type="dxa"/>
            <w:bottom w:w="0" w:type="dxa"/>
          </w:tblCellMar>
        </w:tblPrEx>
        <w:trPr>
          <w:trHeight w:hRule="exact" w:val="43"/>
        </w:trPr>
        <w:tc>
          <w:tcPr>
            <w:tcW w:w="111" w:type="dxa"/>
            <w:tcBorders>
              <w:top w:val="none" w:sz="0" w:space="0" w:color="000000"/>
              <w:left w:val="none" w:sz="0" w:space="0" w:color="000000"/>
              <w:bottom w:val="none" w:sz="0" w:space="0" w:color="000000"/>
              <w:right w:val="none" w:sz="0" w:space="0" w:color="000000"/>
            </w:tcBorders>
          </w:tcPr>
          <w:p w14:paraId="305437C0" w14:textId="77777777" w:rsidR="003F722A" w:rsidRDefault="003F722A"/>
        </w:tc>
        <w:tc>
          <w:tcPr>
            <w:tcW w:w="3181" w:type="dxa"/>
            <w:tcBorders>
              <w:top w:val="single" w:sz="7" w:space="0" w:color="000000"/>
              <w:left w:val="none" w:sz="0" w:space="0" w:color="000000"/>
              <w:bottom w:val="none" w:sz="0" w:space="0" w:color="000000"/>
              <w:right w:val="none" w:sz="0" w:space="0" w:color="000000"/>
            </w:tcBorders>
          </w:tcPr>
          <w:p w14:paraId="29EB8888" w14:textId="77777777" w:rsidR="003F722A" w:rsidRDefault="003F722A"/>
        </w:tc>
        <w:tc>
          <w:tcPr>
            <w:tcW w:w="1038" w:type="dxa"/>
            <w:tcBorders>
              <w:top w:val="none" w:sz="0" w:space="0" w:color="000000"/>
              <w:left w:val="none" w:sz="0" w:space="0" w:color="000000"/>
              <w:bottom w:val="none" w:sz="0" w:space="0" w:color="000000"/>
              <w:right w:val="none" w:sz="0" w:space="0" w:color="000000"/>
            </w:tcBorders>
          </w:tcPr>
          <w:p w14:paraId="4BE1A3B2" w14:textId="77777777" w:rsidR="003F722A" w:rsidRDefault="003F722A"/>
        </w:tc>
        <w:tc>
          <w:tcPr>
            <w:tcW w:w="3214" w:type="dxa"/>
            <w:tcBorders>
              <w:top w:val="single" w:sz="7" w:space="0" w:color="000000"/>
              <w:left w:val="none" w:sz="0" w:space="0" w:color="000000"/>
              <w:bottom w:val="none" w:sz="0" w:space="0" w:color="000000"/>
              <w:right w:val="none" w:sz="0" w:space="0" w:color="000000"/>
            </w:tcBorders>
          </w:tcPr>
          <w:p w14:paraId="2A51B8C9" w14:textId="77777777" w:rsidR="003F722A" w:rsidRDefault="003F722A"/>
        </w:tc>
      </w:tr>
    </w:tbl>
    <w:p w14:paraId="2DD5850C" w14:textId="77777777" w:rsidR="003F722A" w:rsidRDefault="003F722A">
      <w:pPr>
        <w:spacing w:after="160" w:line="20" w:lineRule="exact"/>
      </w:pPr>
    </w:p>
    <w:p w14:paraId="735DFA58" w14:textId="77777777" w:rsidR="003F722A" w:rsidRDefault="0037258F">
      <w:pPr>
        <w:tabs>
          <w:tab w:val="left" w:pos="4320"/>
        </w:tabs>
        <w:spacing w:before="26" w:line="226" w:lineRule="exact"/>
        <w:textAlignment w:val="baseline"/>
        <w:rPr>
          <w:rFonts w:ascii="Calibri" w:eastAsia="Calibri" w:hAnsi="Calibri"/>
          <w:color w:val="006FC0"/>
          <w:spacing w:val="-7"/>
          <w:lang w:val="nb-NO"/>
        </w:rPr>
      </w:pPr>
      <w:r>
        <w:rPr>
          <w:rFonts w:ascii="Calibri" w:eastAsia="Calibri" w:hAnsi="Calibri"/>
          <w:color w:val="006FC0"/>
          <w:spacing w:val="-7"/>
          <w:lang w:val="nb-NO"/>
        </w:rPr>
        <w:t>Arbeidsgiver</w:t>
      </w:r>
      <w:r>
        <w:rPr>
          <w:rFonts w:ascii="Calibri" w:eastAsia="Calibri" w:hAnsi="Calibri"/>
          <w:color w:val="006FC0"/>
          <w:spacing w:val="-7"/>
          <w:lang w:val="nb-NO"/>
        </w:rPr>
        <w:tab/>
        <w:t>NN</w:t>
      </w:r>
    </w:p>
    <w:sectPr w:rsidR="003F722A">
      <w:pgSz w:w="12240" w:h="15840"/>
      <w:pgMar w:top="1400" w:right="1449" w:bottom="2344" w:left="141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85729" w14:textId="77777777" w:rsidR="0037258F" w:rsidRDefault="0037258F" w:rsidP="00E80BED">
      <w:r>
        <w:separator/>
      </w:r>
    </w:p>
  </w:endnote>
  <w:endnote w:type="continuationSeparator" w:id="0">
    <w:p w14:paraId="6C71E8F4" w14:textId="77777777" w:rsidR="0037258F" w:rsidRDefault="0037258F" w:rsidP="00E8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1794951"/>
      <w:docPartObj>
        <w:docPartGallery w:val="Page Numbers (Bottom of Page)"/>
        <w:docPartUnique/>
      </w:docPartObj>
    </w:sdtPr>
    <w:sdtContent>
      <w:sdt>
        <w:sdtPr>
          <w:id w:val="1728636285"/>
          <w:docPartObj>
            <w:docPartGallery w:val="Page Numbers (Top of Page)"/>
            <w:docPartUnique/>
          </w:docPartObj>
        </w:sdtPr>
        <w:sdtContent>
          <w:p w14:paraId="01F7C7D7" w14:textId="19C0ED4E" w:rsidR="00E80BED" w:rsidRDefault="00E80BED">
            <w:pPr>
              <w:pStyle w:val="Bunntekst"/>
              <w:jc w:val="center"/>
            </w:pPr>
            <w:r>
              <w:rPr>
                <w:lang w:val="nb-NO"/>
              </w:rPr>
              <w:t xml:space="preserve">Side </w:t>
            </w:r>
            <w:r>
              <w:rPr>
                <w:b/>
                <w:bCs/>
                <w:sz w:val="24"/>
                <w:szCs w:val="24"/>
              </w:rPr>
              <w:fldChar w:fldCharType="begin"/>
            </w:r>
            <w:r>
              <w:rPr>
                <w:b/>
                <w:bCs/>
              </w:rPr>
              <w:instrText>PAGE</w:instrText>
            </w:r>
            <w:r>
              <w:rPr>
                <w:b/>
                <w:bCs/>
                <w:sz w:val="24"/>
                <w:szCs w:val="24"/>
              </w:rPr>
              <w:fldChar w:fldCharType="separate"/>
            </w:r>
            <w:r>
              <w:rPr>
                <w:b/>
                <w:bCs/>
                <w:lang w:val="nb-NO"/>
              </w:rPr>
              <w:t>2</w:t>
            </w:r>
            <w:r>
              <w:rPr>
                <w:b/>
                <w:bCs/>
                <w:sz w:val="24"/>
                <w:szCs w:val="24"/>
              </w:rPr>
              <w:fldChar w:fldCharType="end"/>
            </w:r>
            <w:r>
              <w:rPr>
                <w:lang w:val="nb-NO"/>
              </w:rPr>
              <w:t xml:space="preserve"> av </w:t>
            </w:r>
            <w:r>
              <w:rPr>
                <w:b/>
                <w:bCs/>
                <w:sz w:val="24"/>
                <w:szCs w:val="24"/>
              </w:rPr>
              <w:fldChar w:fldCharType="begin"/>
            </w:r>
            <w:r>
              <w:rPr>
                <w:b/>
                <w:bCs/>
              </w:rPr>
              <w:instrText>NUMPAGES</w:instrText>
            </w:r>
            <w:r>
              <w:rPr>
                <w:b/>
                <w:bCs/>
                <w:sz w:val="24"/>
                <w:szCs w:val="24"/>
              </w:rPr>
              <w:fldChar w:fldCharType="separate"/>
            </w:r>
            <w:r>
              <w:rPr>
                <w:b/>
                <w:bCs/>
                <w:lang w:val="nb-NO"/>
              </w:rPr>
              <w:t>2</w:t>
            </w:r>
            <w:r>
              <w:rPr>
                <w:b/>
                <w:bCs/>
                <w:sz w:val="24"/>
                <w:szCs w:val="24"/>
              </w:rPr>
              <w:fldChar w:fldCharType="end"/>
            </w:r>
          </w:p>
        </w:sdtContent>
      </w:sdt>
    </w:sdtContent>
  </w:sdt>
  <w:p w14:paraId="6C1FEFBD" w14:textId="77777777" w:rsidR="00E80BED" w:rsidRDefault="00E80BE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C8D77" w14:textId="77777777" w:rsidR="0037258F" w:rsidRDefault="0037258F" w:rsidP="00E80BED">
      <w:r>
        <w:separator/>
      </w:r>
    </w:p>
  </w:footnote>
  <w:footnote w:type="continuationSeparator" w:id="0">
    <w:p w14:paraId="285A9E94" w14:textId="77777777" w:rsidR="0037258F" w:rsidRDefault="0037258F" w:rsidP="00E80B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3E44"/>
    <w:multiLevelType w:val="multilevel"/>
    <w:tmpl w:val="E006D540"/>
    <w:lvl w:ilvl="0">
      <w:start w:val="1"/>
      <w:numFmt w:val="decimal"/>
      <w:lvlText w:val="(%1)"/>
      <w:lvlJc w:val="left"/>
      <w:pPr>
        <w:tabs>
          <w:tab w:val="left" w:pos="720"/>
        </w:tabs>
      </w:pPr>
      <w:rPr>
        <w:rFonts w:ascii="Calibri" w:eastAsia="Calibri" w:hAnsi="Calibri"/>
        <w:color w:val="006FC0"/>
        <w:spacing w:val="-2"/>
        <w:w w:val="100"/>
        <w:sz w:val="23"/>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C07EE8"/>
    <w:multiLevelType w:val="multilevel"/>
    <w:tmpl w:val="9A36B3CA"/>
    <w:lvl w:ilvl="0">
      <w:start w:val="13"/>
      <w:numFmt w:val="decimal"/>
      <w:lvlText w:val="%1."/>
      <w:lvlJc w:val="left"/>
      <w:pPr>
        <w:tabs>
          <w:tab w:val="left" w:pos="360"/>
        </w:tabs>
      </w:pPr>
      <w:rPr>
        <w:rFonts w:ascii="Calibri" w:eastAsia="Calibri" w:hAnsi="Calibri"/>
        <w:b/>
        <w:color w:val="000000"/>
        <w:spacing w:val="0"/>
        <w:w w:val="100"/>
        <w:sz w:val="24"/>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61273E"/>
    <w:multiLevelType w:val="multilevel"/>
    <w:tmpl w:val="7E1C71C6"/>
    <w:lvl w:ilvl="0">
      <w:start w:val="6"/>
      <w:numFmt w:val="decimal"/>
      <w:lvlText w:val="%1."/>
      <w:lvlJc w:val="left"/>
      <w:pPr>
        <w:tabs>
          <w:tab w:val="left" w:pos="360"/>
        </w:tabs>
      </w:pPr>
      <w:rPr>
        <w:rFonts w:ascii="Calibri" w:eastAsia="Calibri" w:hAnsi="Calibri"/>
        <w:b/>
        <w:color w:val="000000"/>
        <w:spacing w:val="0"/>
        <w:w w:val="100"/>
        <w:sz w:val="24"/>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4800ED"/>
    <w:multiLevelType w:val="multilevel"/>
    <w:tmpl w:val="5BA8D748"/>
    <w:lvl w:ilvl="0">
      <w:start w:val="1"/>
      <w:numFmt w:val="decimal"/>
      <w:lvlText w:val="%1."/>
      <w:lvlJc w:val="left"/>
      <w:pPr>
        <w:tabs>
          <w:tab w:val="left" w:pos="360"/>
        </w:tabs>
      </w:pPr>
      <w:rPr>
        <w:rFonts w:ascii="Calibri" w:eastAsia="Calibri" w:hAnsi="Calibri"/>
        <w:b/>
        <w:color w:val="000000"/>
        <w:spacing w:val="0"/>
        <w:w w:val="100"/>
        <w:sz w:val="24"/>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2A"/>
    <w:rsid w:val="0037258F"/>
    <w:rsid w:val="003C3190"/>
    <w:rsid w:val="003E357E"/>
    <w:rsid w:val="003F722A"/>
    <w:rsid w:val="00493F33"/>
    <w:rsid w:val="005073D6"/>
    <w:rsid w:val="007166B4"/>
    <w:rsid w:val="00751151"/>
    <w:rsid w:val="007A3D0D"/>
    <w:rsid w:val="00AC6D4F"/>
    <w:rsid w:val="00E80B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6AA53"/>
  <w15:docId w15:val="{F21162C9-CF2E-4670-9A1E-0B2DDF9B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80BED"/>
    <w:pPr>
      <w:ind w:left="720"/>
      <w:contextualSpacing/>
    </w:pPr>
  </w:style>
  <w:style w:type="paragraph" w:styleId="Topptekst">
    <w:name w:val="header"/>
    <w:basedOn w:val="Normal"/>
    <w:link w:val="TopptekstTegn"/>
    <w:uiPriority w:val="99"/>
    <w:unhideWhenUsed/>
    <w:rsid w:val="00E80BED"/>
    <w:pPr>
      <w:tabs>
        <w:tab w:val="center" w:pos="4536"/>
        <w:tab w:val="right" w:pos="9072"/>
      </w:tabs>
    </w:pPr>
  </w:style>
  <w:style w:type="character" w:customStyle="1" w:styleId="TopptekstTegn">
    <w:name w:val="Topptekst Tegn"/>
    <w:basedOn w:val="Standardskriftforavsnitt"/>
    <w:link w:val="Topptekst"/>
    <w:uiPriority w:val="99"/>
    <w:rsid w:val="00E80BED"/>
  </w:style>
  <w:style w:type="paragraph" w:styleId="Bunntekst">
    <w:name w:val="footer"/>
    <w:basedOn w:val="Normal"/>
    <w:link w:val="BunntekstTegn"/>
    <w:uiPriority w:val="99"/>
    <w:unhideWhenUsed/>
    <w:rsid w:val="00E80BED"/>
    <w:pPr>
      <w:tabs>
        <w:tab w:val="center" w:pos="4536"/>
        <w:tab w:val="right" w:pos="9072"/>
      </w:tabs>
    </w:pPr>
  </w:style>
  <w:style w:type="character" w:customStyle="1" w:styleId="BunntekstTegn">
    <w:name w:val="Bunntekst Tegn"/>
    <w:basedOn w:val="Standardskriftforavsnitt"/>
    <w:link w:val="Bunntekst"/>
    <w:uiPriority w:val="99"/>
    <w:rsid w:val="00E80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in.rettsdata.no/redirect/gL20050617z2D62z2EzA714z2D15" TargetMode="External"/><Relationship Id="rId3" Type="http://schemas.openxmlformats.org/officeDocument/2006/relationships/settings" Target="settings.xml"/><Relationship Id="rId7" Type="http://schemas.openxmlformats.org/officeDocument/2006/relationships/footer" Target="footer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674</Words>
  <Characters>3573</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Tor.Enge@stieglerwks.no</dc:creator>
  <cp:lastModifiedBy>Tor Øystein Enge</cp:lastModifiedBy>
  <cp:revision>2</cp:revision>
  <dcterms:created xsi:type="dcterms:W3CDTF">2020-06-09T09:06:00Z</dcterms:created>
  <dcterms:modified xsi:type="dcterms:W3CDTF">2020-06-09T09:06:00Z</dcterms:modified>
</cp:coreProperties>
</file>